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Сведения </w:t>
      </w:r>
    </w:p>
    <w:p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среднемесячной заработной плате директора, заместителей директора и главного бухгалтера  </w:t>
      </w:r>
    </w:p>
    <w:p w:rsidR="00171F2C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федерального государственного бюджетного учреждения «Дарвинский государственный природный биосферный заповедник» за 201</w:t>
      </w:r>
      <w:r w:rsidR="00BB2CB9">
        <w:rPr>
          <w:rStyle w:val="a3"/>
          <w:sz w:val="28"/>
          <w:szCs w:val="28"/>
        </w:rPr>
        <w:t>8</w:t>
      </w:r>
      <w:r>
        <w:rPr>
          <w:rStyle w:val="a3"/>
          <w:sz w:val="28"/>
          <w:szCs w:val="28"/>
        </w:rPr>
        <w:t xml:space="preserve"> год.</w:t>
      </w: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542D" w:rsidTr="00AE542D">
        <w:tc>
          <w:tcPr>
            <w:tcW w:w="7280" w:type="dxa"/>
          </w:tcPr>
          <w:p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>Директор</w:t>
            </w:r>
          </w:p>
        </w:tc>
        <w:tc>
          <w:tcPr>
            <w:tcW w:w="7280" w:type="dxa"/>
          </w:tcPr>
          <w:p w:rsidR="00AE542D" w:rsidRDefault="00BB2CB9" w:rsidP="00AE542D">
            <w:pPr>
              <w:jc w:val="center"/>
            </w:pPr>
            <w:r>
              <w:t>62316,28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>Главный бухгалтер</w:t>
            </w:r>
          </w:p>
        </w:tc>
        <w:tc>
          <w:tcPr>
            <w:tcW w:w="7280" w:type="dxa"/>
          </w:tcPr>
          <w:p w:rsidR="00AE542D" w:rsidRDefault="00BB2CB9" w:rsidP="00AE542D">
            <w:pPr>
              <w:jc w:val="center"/>
            </w:pPr>
            <w:r>
              <w:t>52493,68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 xml:space="preserve">Заместитель директора </w:t>
            </w:r>
            <w:r w:rsidRPr="00AE542D">
              <w:t>по лесохозяйственной деятельности</w:t>
            </w:r>
          </w:p>
        </w:tc>
        <w:tc>
          <w:tcPr>
            <w:tcW w:w="7280" w:type="dxa"/>
          </w:tcPr>
          <w:p w:rsidR="00AE542D" w:rsidRDefault="00BB2CB9" w:rsidP="00AE542D">
            <w:pPr>
              <w:jc w:val="center"/>
            </w:pPr>
            <w:r>
              <w:t>42676,88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 w:rsidRPr="00AE542D">
              <w:t>Заместитель директора по научной работе</w:t>
            </w:r>
          </w:p>
        </w:tc>
        <w:tc>
          <w:tcPr>
            <w:tcW w:w="7280" w:type="dxa"/>
          </w:tcPr>
          <w:p w:rsidR="00AE542D" w:rsidRDefault="00BB2CB9" w:rsidP="00AE542D">
            <w:pPr>
              <w:jc w:val="center"/>
            </w:pPr>
            <w:r>
              <w:t>44369,60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 w:rsidRPr="00AE542D">
              <w:t>Заместитель директора по охране территории</w:t>
            </w:r>
          </w:p>
        </w:tc>
        <w:tc>
          <w:tcPr>
            <w:tcW w:w="7280" w:type="dxa"/>
          </w:tcPr>
          <w:p w:rsidR="00AE542D" w:rsidRDefault="00BB2CB9" w:rsidP="00AE542D">
            <w:pPr>
              <w:jc w:val="center"/>
            </w:pPr>
            <w:r>
              <w:t>48749,82</w:t>
            </w:r>
          </w:p>
        </w:tc>
      </w:tr>
    </w:tbl>
    <w:p w:rsidR="00AE542D" w:rsidRDefault="00AE542D" w:rsidP="00AE542D">
      <w:pPr>
        <w:jc w:val="center"/>
      </w:pPr>
      <w:bookmarkStart w:id="0" w:name="_GoBack"/>
      <w:bookmarkEnd w:id="0"/>
    </w:p>
    <w:sectPr w:rsidR="00AE542D" w:rsidSect="00AE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C0"/>
    <w:rsid w:val="00171F2C"/>
    <w:rsid w:val="003D2313"/>
    <w:rsid w:val="0051129A"/>
    <w:rsid w:val="00665B74"/>
    <w:rsid w:val="00AE542D"/>
    <w:rsid w:val="00B4019E"/>
    <w:rsid w:val="00BB2CB9"/>
    <w:rsid w:val="00EB0CC0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40A"/>
  <w15:chartTrackingRefBased/>
  <w15:docId w15:val="{D9C99856-BDD9-4B4A-9F8B-885BD9A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42D"/>
    <w:rPr>
      <w:b/>
      <w:bCs/>
    </w:rPr>
  </w:style>
  <w:style w:type="table" w:styleId="a4">
    <w:name w:val="Table Grid"/>
    <w:basedOn w:val="a1"/>
    <w:uiPriority w:val="39"/>
    <w:rsid w:val="00A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Наталья Фомина</cp:lastModifiedBy>
  <cp:revision>2</cp:revision>
  <dcterms:created xsi:type="dcterms:W3CDTF">2019-04-29T13:22:00Z</dcterms:created>
  <dcterms:modified xsi:type="dcterms:W3CDTF">2019-04-29T13:22:00Z</dcterms:modified>
</cp:coreProperties>
</file>